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04" w:rsidRDefault="0083500B" w:rsidP="003E2604">
      <w:pPr>
        <w:jc w:val="center"/>
        <w:rPr>
          <w:b/>
          <w:color w:val="7030A0"/>
          <w:sz w:val="40"/>
          <w:szCs w:val="40"/>
        </w:rPr>
      </w:pPr>
      <w:r>
        <w:rPr>
          <w:rFonts w:hint="eastAsia"/>
          <w:b/>
          <w:color w:val="7030A0"/>
          <w:sz w:val="40"/>
          <w:szCs w:val="40"/>
        </w:rPr>
        <w:t>全教總</w:t>
      </w:r>
      <w:r w:rsidR="001A6D19">
        <w:rPr>
          <w:rFonts w:hint="eastAsia"/>
          <w:b/>
          <w:color w:val="7030A0"/>
          <w:sz w:val="40"/>
          <w:szCs w:val="40"/>
        </w:rPr>
        <w:t>【</w:t>
      </w:r>
      <w:r w:rsidR="00AF33F7" w:rsidRPr="00426759">
        <w:rPr>
          <w:rFonts w:hint="eastAsia"/>
          <w:b/>
          <w:color w:val="FF0000"/>
          <w:sz w:val="40"/>
          <w:szCs w:val="40"/>
        </w:rPr>
        <w:t>黃森廉有機農場</w:t>
      </w:r>
      <w:r w:rsidR="00AF33F7" w:rsidRPr="00426759">
        <w:rPr>
          <w:rFonts w:hint="eastAsia"/>
          <w:b/>
          <w:color w:val="FF0000"/>
          <w:sz w:val="40"/>
          <w:szCs w:val="40"/>
        </w:rPr>
        <w:t xml:space="preserve"> </w:t>
      </w:r>
      <w:r w:rsidR="00AF33F7" w:rsidRPr="00426759">
        <w:rPr>
          <w:rFonts w:hint="eastAsia"/>
          <w:b/>
          <w:color w:val="FF0000"/>
          <w:sz w:val="40"/>
          <w:szCs w:val="40"/>
        </w:rPr>
        <w:t>紅東帥番茄</w:t>
      </w:r>
      <w:r w:rsidR="001A6D19">
        <w:rPr>
          <w:rFonts w:hint="eastAsia"/>
          <w:b/>
          <w:color w:val="7030A0"/>
          <w:sz w:val="40"/>
          <w:szCs w:val="40"/>
        </w:rPr>
        <w:t>】訂購單</w:t>
      </w:r>
    </w:p>
    <w:p w:rsidR="000201DB" w:rsidRPr="0083500B" w:rsidRDefault="000201DB" w:rsidP="003E2604">
      <w:pPr>
        <w:jc w:val="center"/>
        <w:rPr>
          <w:b/>
          <w:color w:val="FF0000"/>
          <w:szCs w:val="24"/>
        </w:rPr>
      </w:pPr>
      <w:r w:rsidRPr="000201DB">
        <w:rPr>
          <w:rFonts w:hint="eastAsia"/>
          <w:b/>
          <w:color w:val="7030A0"/>
          <w:szCs w:val="24"/>
        </w:rPr>
        <w:t xml:space="preserve"> </w:t>
      </w:r>
      <w:r w:rsidRPr="00426759">
        <w:rPr>
          <w:rFonts w:hint="eastAsia"/>
          <w:b/>
          <w:color w:val="00B050"/>
          <w:szCs w:val="24"/>
        </w:rPr>
        <w:t xml:space="preserve"> (2</w:t>
      </w:r>
      <w:r w:rsidRPr="00426759">
        <w:rPr>
          <w:rFonts w:hint="eastAsia"/>
          <w:b/>
          <w:color w:val="00B050"/>
          <w:szCs w:val="24"/>
        </w:rPr>
        <w:t>月底截止</w:t>
      </w:r>
      <w:r w:rsidR="00940FFE" w:rsidRPr="00940FFE">
        <w:rPr>
          <w:rFonts w:asciiTheme="minorEastAsia" w:hAnsiTheme="minorEastAsia" w:hint="eastAsia"/>
          <w:b/>
          <w:color w:val="00B050"/>
          <w:szCs w:val="24"/>
        </w:rPr>
        <w:t>，</w:t>
      </w:r>
      <w:r w:rsidR="00940FFE">
        <w:rPr>
          <w:rFonts w:asciiTheme="minorEastAsia" w:hAnsiTheme="minorEastAsia" w:hint="eastAsia"/>
          <w:b/>
          <w:color w:val="00B050"/>
          <w:szCs w:val="24"/>
        </w:rPr>
        <w:t>售完為止</w:t>
      </w:r>
      <w:r w:rsidRPr="00426759">
        <w:rPr>
          <w:rFonts w:hint="eastAsia"/>
          <w:b/>
          <w:color w:val="00B050"/>
          <w:szCs w:val="24"/>
        </w:rPr>
        <w:t>)</w:t>
      </w:r>
    </w:p>
    <w:tbl>
      <w:tblPr>
        <w:tblStyle w:val="a3"/>
        <w:tblpPr w:leftFromText="180" w:rightFromText="180" w:vertAnchor="page" w:horzAnchor="margin" w:tblpXSpec="center" w:tblpY="184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0201DB" w:rsidRPr="002331C9" w:rsidTr="000201DB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0201DB" w:rsidRDefault="000201DB" w:rsidP="000201D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0201DB" w:rsidRPr="00A4532F" w:rsidRDefault="000201DB" w:rsidP="000201D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0201DB" w:rsidRPr="00A4532F" w:rsidRDefault="000201DB" w:rsidP="000201D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0201DB" w:rsidRPr="00A4532F" w:rsidRDefault="000201DB" w:rsidP="000201D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0201DB" w:rsidRPr="00AB38F9" w:rsidRDefault="000201DB" w:rsidP="000201DB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0201DB" w:rsidRDefault="000201DB" w:rsidP="000201DB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0201DB" w:rsidRDefault="000201DB" w:rsidP="000201DB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0201DB" w:rsidRDefault="000201DB" w:rsidP="000201DB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0201DB" w:rsidRDefault="000201DB" w:rsidP="000201DB"/>
        </w:tc>
      </w:tr>
      <w:tr w:rsidR="000201DB" w:rsidRPr="002331C9" w:rsidTr="000201DB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0201DB" w:rsidRDefault="000201DB" w:rsidP="000201D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0201DB" w:rsidRDefault="000201DB" w:rsidP="000201DB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0201DB" w:rsidRDefault="000201DB" w:rsidP="000201DB"/>
        </w:tc>
      </w:tr>
      <w:tr w:rsidR="000201DB" w:rsidRPr="002331C9" w:rsidTr="000201DB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0201DB" w:rsidRDefault="000201DB" w:rsidP="000201D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0201DB" w:rsidRDefault="000201DB" w:rsidP="000201DB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0201DB" w:rsidRDefault="000201DB" w:rsidP="000201DB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0201DB" w:rsidRDefault="000201DB" w:rsidP="000201DB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0201DB" w:rsidRDefault="000201DB" w:rsidP="000201DB"/>
        </w:tc>
      </w:tr>
      <w:tr w:rsidR="000201DB" w:rsidRPr="002331C9" w:rsidTr="000201DB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0201DB" w:rsidRDefault="000201DB" w:rsidP="000201D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0201DB" w:rsidRDefault="000201DB" w:rsidP="000201DB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0201DB" w:rsidRDefault="000201DB" w:rsidP="000201DB"/>
        </w:tc>
      </w:tr>
      <w:tr w:rsidR="000201DB" w:rsidRPr="002331C9" w:rsidTr="000201DB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0201DB" w:rsidRDefault="000201DB" w:rsidP="000201DB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0201DB" w:rsidRPr="002331C9" w:rsidRDefault="000201DB" w:rsidP="000201D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0201DB" w:rsidRPr="002331C9" w:rsidRDefault="000201DB" w:rsidP="000201D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0201DB" w:rsidRPr="002331C9" w:rsidRDefault="000201DB" w:rsidP="000201DB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0201DB" w:rsidRPr="002331C9" w:rsidRDefault="000201DB" w:rsidP="000201D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0201DB" w:rsidRPr="000071C8" w:rsidTr="000201DB">
        <w:trPr>
          <w:trHeight w:val="1073"/>
        </w:trPr>
        <w:tc>
          <w:tcPr>
            <w:tcW w:w="1788" w:type="dxa"/>
            <w:gridSpan w:val="2"/>
          </w:tcPr>
          <w:p w:rsidR="00594E7F" w:rsidRDefault="00594E7F" w:rsidP="00594E7F">
            <w:pPr>
              <w:spacing w:line="400" w:lineRule="exact"/>
              <w:jc w:val="center"/>
              <w:rPr>
                <w:szCs w:val="24"/>
              </w:rPr>
            </w:pPr>
            <w:r w:rsidRPr="00594E7F">
              <w:rPr>
                <w:rFonts w:hint="eastAsia"/>
                <w:szCs w:val="24"/>
              </w:rPr>
              <w:t>有機</w:t>
            </w:r>
            <w:proofErr w:type="gramStart"/>
            <w:r w:rsidR="000201DB" w:rsidRPr="00594E7F">
              <w:rPr>
                <w:rFonts w:hint="eastAsia"/>
                <w:szCs w:val="24"/>
              </w:rPr>
              <w:t>紅東帥</w:t>
            </w:r>
            <w:proofErr w:type="gramEnd"/>
          </w:p>
          <w:p w:rsidR="000201DB" w:rsidRPr="00594E7F" w:rsidRDefault="000201DB" w:rsidP="00594E7F">
            <w:pPr>
              <w:spacing w:line="400" w:lineRule="exact"/>
              <w:jc w:val="center"/>
              <w:rPr>
                <w:szCs w:val="24"/>
              </w:rPr>
            </w:pPr>
            <w:r w:rsidRPr="00594E7F">
              <w:rPr>
                <w:rFonts w:hint="eastAsia"/>
                <w:szCs w:val="24"/>
              </w:rPr>
              <w:t>小番茄</w:t>
            </w:r>
          </w:p>
        </w:tc>
        <w:tc>
          <w:tcPr>
            <w:tcW w:w="3282" w:type="dxa"/>
            <w:gridSpan w:val="4"/>
          </w:tcPr>
          <w:p w:rsidR="000201DB" w:rsidRPr="00292756" w:rsidRDefault="000201DB" w:rsidP="000201DB">
            <w:pPr>
              <w:rPr>
                <w:szCs w:val="24"/>
              </w:rPr>
            </w:pPr>
            <w:r w:rsidRPr="00292756">
              <w:rPr>
                <w:rFonts w:hint="eastAsia"/>
                <w:szCs w:val="24"/>
              </w:rPr>
              <w:t>1</w:t>
            </w:r>
            <w:r w:rsidRPr="00292756">
              <w:rPr>
                <w:rFonts w:hint="eastAsia"/>
                <w:szCs w:val="24"/>
              </w:rPr>
              <w:t>盒</w:t>
            </w:r>
            <w:r w:rsidR="0083500B" w:rsidRPr="00292756">
              <w:rPr>
                <w:rFonts w:hint="eastAsia"/>
                <w:szCs w:val="24"/>
              </w:rPr>
              <w:t>1</w:t>
            </w:r>
            <w:r w:rsidR="0083500B" w:rsidRPr="00292756">
              <w:rPr>
                <w:rFonts w:hint="eastAsia"/>
                <w:szCs w:val="24"/>
              </w:rPr>
              <w:t>斤</w:t>
            </w:r>
            <w:r w:rsidR="0083500B" w:rsidRPr="00292756">
              <w:rPr>
                <w:rFonts w:hint="eastAsia"/>
                <w:szCs w:val="24"/>
              </w:rPr>
              <w:t>--</w:t>
            </w:r>
            <w:r w:rsidRPr="00292756">
              <w:rPr>
                <w:rFonts w:hint="eastAsia"/>
                <w:szCs w:val="24"/>
              </w:rPr>
              <w:t>120</w:t>
            </w:r>
            <w:r w:rsidRPr="00292756">
              <w:rPr>
                <w:rFonts w:hint="eastAsia"/>
                <w:szCs w:val="24"/>
              </w:rPr>
              <w:t>元</w:t>
            </w:r>
          </w:p>
          <w:p w:rsidR="000201DB" w:rsidRPr="00292756" w:rsidRDefault="000201DB" w:rsidP="000201DB">
            <w:pPr>
              <w:rPr>
                <w:szCs w:val="24"/>
              </w:rPr>
            </w:pPr>
            <w:r w:rsidRPr="00292756">
              <w:rPr>
                <w:rFonts w:hint="eastAsia"/>
                <w:szCs w:val="24"/>
              </w:rPr>
              <w:t>1</w:t>
            </w:r>
            <w:r w:rsidRPr="00292756">
              <w:rPr>
                <w:rFonts w:hint="eastAsia"/>
                <w:szCs w:val="24"/>
              </w:rPr>
              <w:t>箱</w:t>
            </w:r>
            <w:r w:rsidRPr="00292756">
              <w:rPr>
                <w:rFonts w:hint="eastAsia"/>
                <w:szCs w:val="24"/>
              </w:rPr>
              <w:t>10</w:t>
            </w:r>
            <w:r w:rsidRPr="00292756">
              <w:rPr>
                <w:rFonts w:hint="eastAsia"/>
                <w:szCs w:val="24"/>
              </w:rPr>
              <w:t>盒</w:t>
            </w:r>
          </w:p>
        </w:tc>
        <w:tc>
          <w:tcPr>
            <w:tcW w:w="1417" w:type="dxa"/>
            <w:gridSpan w:val="3"/>
          </w:tcPr>
          <w:p w:rsidR="000201DB" w:rsidRPr="00BE69FA" w:rsidRDefault="000201DB" w:rsidP="00020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1200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300" w:type="dxa"/>
          </w:tcPr>
          <w:p w:rsidR="000201DB" w:rsidRPr="000071C8" w:rsidRDefault="000201DB" w:rsidP="000201DB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箱          </w:t>
            </w:r>
          </w:p>
        </w:tc>
        <w:tc>
          <w:tcPr>
            <w:tcW w:w="1429" w:type="dxa"/>
          </w:tcPr>
          <w:p w:rsidR="000201DB" w:rsidRPr="000071C8" w:rsidRDefault="000201DB" w:rsidP="000201DB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0201DB" w:rsidRPr="000071C8" w:rsidTr="000201DB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0201DB" w:rsidRPr="00FA2C8E" w:rsidRDefault="000201DB" w:rsidP="000201DB">
            <w:pPr>
              <w:spacing w:line="240" w:lineRule="atLeast"/>
              <w:ind w:firstLineChars="300" w:firstLine="841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4279900" cy="3218008"/>
                  <wp:effectExtent l="0" t="0" r="635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紅東帥小番茄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366" cy="322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1DB" w:rsidRPr="000071C8" w:rsidTr="000201DB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0201DB" w:rsidRPr="00FA2C8E" w:rsidRDefault="000201DB" w:rsidP="00594E7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="00594E7F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到貨後，放置3天或果實稍微軟些，為最佳賞味時期</w:t>
            </w:r>
          </w:p>
        </w:tc>
      </w:tr>
      <w:tr w:rsidR="000201DB" w:rsidRPr="000071C8" w:rsidTr="000201DB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594E7F" w:rsidRDefault="00594E7F" w:rsidP="000201DB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採</w:t>
            </w:r>
            <w:proofErr w:type="gramEnd"/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貨到付款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方式辦理</w:t>
            </w:r>
          </w:p>
          <w:p w:rsidR="000201DB" w:rsidRPr="00FA2C8E" w:rsidRDefault="00594E7F" w:rsidP="000201DB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="000201DB"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="000201D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</w:t>
            </w:r>
            <w:r w:rsidR="000201D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及離島滿</w:t>
            </w:r>
            <w:bookmarkStart w:id="0" w:name="_GoBack"/>
            <w:r w:rsidR="000201DB" w:rsidRPr="00990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2箱(含)以上免運費</w:t>
            </w:r>
            <w:bookmarkEnd w:id="0"/>
            <w:r w:rsidR="000201D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；未達門檻，</w:t>
            </w:r>
            <w:r w:rsidR="00F51572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</w:t>
            </w:r>
            <w:r w:rsidR="000201D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每箱120元</w:t>
            </w:r>
            <w:r w:rsidR="000201D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="000201D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離島每箱380元，</w:t>
            </w:r>
            <w:r w:rsidR="000201DB" w:rsidRPr="00FA2C8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未滿一箱以一箱計。</w:t>
            </w:r>
            <w:r w:rsidR="000201D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廠商收到訂單</w:t>
            </w:r>
            <w:r w:rsidR="000201D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會告知</w:t>
            </w:r>
            <w:r w:rsidR="000201D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出貨日期。</w:t>
            </w:r>
          </w:p>
          <w:p w:rsidR="000201DB" w:rsidRPr="00940FFE" w:rsidRDefault="00594E7F" w:rsidP="000201DB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36"/>
                <w:szCs w:val="36"/>
              </w:rPr>
            </w:pPr>
            <w:r w:rsidRPr="00940FFE">
              <w:rPr>
                <w:rStyle w:val="a4"/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※</w:t>
            </w:r>
            <w:r w:rsidR="000201DB" w:rsidRPr="00940FF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36"/>
                <w:szCs w:val="36"/>
              </w:rPr>
              <w:t>訂購E-Mail：</w:t>
            </w:r>
            <w:hyperlink r:id="rId8" w:history="1">
              <w:r w:rsidR="000201DB" w:rsidRPr="00940FFE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36"/>
                  <w:szCs w:val="36"/>
                </w:rPr>
                <w:t>viviysl@yahoo.com.tw</w:t>
              </w:r>
            </w:hyperlink>
            <w:r w:rsidR="000201DB" w:rsidRPr="00940FFE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36"/>
                <w:szCs w:val="36"/>
              </w:rPr>
              <w:t>(</w:t>
            </w:r>
            <w:proofErr w:type="gramStart"/>
            <w:r w:rsidR="000201DB" w:rsidRPr="00940FFE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36"/>
                <w:szCs w:val="36"/>
              </w:rPr>
              <w:t>福利部的信箱</w:t>
            </w:r>
            <w:proofErr w:type="gramEnd"/>
            <w:r w:rsidR="000201DB" w:rsidRPr="00940FFE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36"/>
                <w:szCs w:val="36"/>
              </w:rPr>
              <w:t>)</w:t>
            </w:r>
          </w:p>
          <w:p w:rsidR="000201DB" w:rsidRPr="00FC6F80" w:rsidRDefault="000201DB" w:rsidP="000201D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0201DB" w:rsidRPr="00FC6F80" w:rsidRDefault="000201DB" w:rsidP="000201D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農場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在收到工會確認單後，即為您備貨出貨，一般在本公司收到訂單後7個工作日內可出貨。</w:t>
            </w:r>
          </w:p>
          <w:p w:rsidR="000201DB" w:rsidRPr="00FC6F80" w:rsidRDefault="000201DB" w:rsidP="000201DB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1A6D19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 w:rsidRPr="001A6D19">
              <w:rPr>
                <w:rFonts w:hint="eastAsia"/>
                <w:szCs w:val="24"/>
                <w:highlight w:val="lightGray"/>
              </w:rPr>
              <w:t>，請於到貨當天通知本公司，本公司保證更換新品、人為因素除外。</w:t>
            </w:r>
          </w:p>
        </w:tc>
      </w:tr>
    </w:tbl>
    <w:p w:rsidR="001A6D19" w:rsidRPr="001A6D19" w:rsidRDefault="000201DB" w:rsidP="003E2604">
      <w:pPr>
        <w:jc w:val="center"/>
        <w:rPr>
          <w:b/>
          <w:color w:val="7030A0"/>
          <w:sz w:val="40"/>
          <w:szCs w:val="40"/>
        </w:rPr>
      </w:pPr>
      <w:r>
        <w:rPr>
          <w:rFonts w:hint="eastAsia"/>
          <w:b/>
          <w:color w:val="7030A0"/>
          <w:sz w:val="40"/>
          <w:szCs w:val="40"/>
        </w:rPr>
        <w:t xml:space="preserve">     </w:t>
      </w:r>
    </w:p>
    <w:p w:rsidR="00BE1AD2" w:rsidRDefault="00BE1AD2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Default="00292756" w:rsidP="00EC1200"/>
    <w:p w:rsidR="00292756" w:rsidRPr="00292756" w:rsidRDefault="00292756" w:rsidP="00EC1200">
      <w:pPr>
        <w:rPr>
          <w:b/>
          <w:caps/>
          <w:color w:val="4F81BD" w:themeColor="accent1"/>
          <w:sz w:val="36"/>
          <w:szCs w:val="36"/>
        </w:rPr>
      </w:pPr>
      <w:r>
        <w:rPr>
          <w:rFonts w:hint="eastAsia"/>
          <w:b/>
          <w:color w:val="4F81BD" w:themeColor="accent1"/>
          <w:spacing w:val="20"/>
        </w:rPr>
        <w:t xml:space="preserve">           </w:t>
      </w:r>
      <w:r w:rsidRPr="00292756">
        <w:rPr>
          <w:rFonts w:hint="eastAsia"/>
          <w:b/>
          <w:caps/>
          <w:color w:val="4F81BD" w:themeColor="accent1"/>
          <w:sz w:val="36"/>
          <w:szCs w:val="36"/>
        </w:rPr>
        <w:t>支持在地農業，全教總邀請您</w:t>
      </w:r>
      <w:proofErr w:type="gramStart"/>
      <w:r w:rsidRPr="00292756">
        <w:rPr>
          <w:rFonts w:hint="eastAsia"/>
          <w:b/>
          <w:caps/>
          <w:color w:val="4F81BD" w:themeColor="accent1"/>
          <w:sz w:val="36"/>
          <w:szCs w:val="36"/>
        </w:rPr>
        <w:t>一</w:t>
      </w:r>
      <w:proofErr w:type="gramEnd"/>
      <w:r w:rsidRPr="00292756">
        <w:rPr>
          <w:rFonts w:hint="eastAsia"/>
          <w:b/>
          <w:caps/>
          <w:color w:val="4F81BD" w:themeColor="accent1"/>
          <w:sz w:val="36"/>
          <w:szCs w:val="36"/>
        </w:rPr>
        <w:t>起來</w:t>
      </w:r>
    </w:p>
    <w:sectPr w:rsidR="00292756" w:rsidRPr="00292756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C8" w:rsidRDefault="006C41C8" w:rsidP="00EC1200">
      <w:r>
        <w:separator/>
      </w:r>
    </w:p>
  </w:endnote>
  <w:endnote w:type="continuationSeparator" w:id="0">
    <w:p w:rsidR="006C41C8" w:rsidRDefault="006C41C8" w:rsidP="00EC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C8" w:rsidRDefault="006C41C8" w:rsidP="00EC1200">
      <w:r>
        <w:separator/>
      </w:r>
    </w:p>
  </w:footnote>
  <w:footnote w:type="continuationSeparator" w:id="0">
    <w:p w:rsidR="006C41C8" w:rsidRDefault="006C41C8" w:rsidP="00EC1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201DB"/>
    <w:rsid w:val="00080DB2"/>
    <w:rsid w:val="001A6D19"/>
    <w:rsid w:val="001E2724"/>
    <w:rsid w:val="00253301"/>
    <w:rsid w:val="00292756"/>
    <w:rsid w:val="003D73DA"/>
    <w:rsid w:val="003E2604"/>
    <w:rsid w:val="004255F8"/>
    <w:rsid w:val="00426759"/>
    <w:rsid w:val="004323E2"/>
    <w:rsid w:val="004445CC"/>
    <w:rsid w:val="00481D05"/>
    <w:rsid w:val="004D0569"/>
    <w:rsid w:val="00594E7F"/>
    <w:rsid w:val="005A16B1"/>
    <w:rsid w:val="005D632C"/>
    <w:rsid w:val="006246BE"/>
    <w:rsid w:val="006A0668"/>
    <w:rsid w:val="006C41C8"/>
    <w:rsid w:val="00722FD4"/>
    <w:rsid w:val="00802583"/>
    <w:rsid w:val="00834C4F"/>
    <w:rsid w:val="0083500B"/>
    <w:rsid w:val="008D73F6"/>
    <w:rsid w:val="00940FFE"/>
    <w:rsid w:val="00990953"/>
    <w:rsid w:val="00A21DEF"/>
    <w:rsid w:val="00A4532F"/>
    <w:rsid w:val="00AB38F9"/>
    <w:rsid w:val="00AF33F7"/>
    <w:rsid w:val="00BE1AD2"/>
    <w:rsid w:val="00BE6DE3"/>
    <w:rsid w:val="00E33CC1"/>
    <w:rsid w:val="00EB7B82"/>
    <w:rsid w:val="00EC1200"/>
    <w:rsid w:val="00F36993"/>
    <w:rsid w:val="00F5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A6D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6D19"/>
  </w:style>
  <w:style w:type="character" w:customStyle="1" w:styleId="ab">
    <w:name w:val="註解文字 字元"/>
    <w:basedOn w:val="a0"/>
    <w:link w:val="aa"/>
    <w:uiPriority w:val="99"/>
    <w:semiHidden/>
    <w:rsid w:val="001A6D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6D1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A6D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6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A6D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A6D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6D19"/>
  </w:style>
  <w:style w:type="character" w:customStyle="1" w:styleId="ab">
    <w:name w:val="註解文字 字元"/>
    <w:basedOn w:val="a0"/>
    <w:link w:val="aa"/>
    <w:uiPriority w:val="99"/>
    <w:semiHidden/>
    <w:rsid w:val="001A6D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6D1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A6D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6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A6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ysl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60D4-1CEE-4415-B704-0539E2E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2017-12-18T07:51:00Z</dcterms:created>
  <dcterms:modified xsi:type="dcterms:W3CDTF">2018-01-12T03:00:00Z</dcterms:modified>
</cp:coreProperties>
</file>